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59C6C88D" w:rsidR="00355190" w:rsidRDefault="00264316" w:rsidP="001B2010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1B2010">
        <w:rPr>
          <w:b/>
          <w:sz w:val="28"/>
          <w:szCs w:val="28"/>
          <w:lang w:val="fr-FR"/>
        </w:rPr>
        <w:t>la Hotărârea Consiliului Local al Municipiului Craiova nr.410/2023</w:t>
      </w:r>
    </w:p>
    <w:p w14:paraId="7409960E" w14:textId="3F558D75" w:rsidR="001B2010" w:rsidRPr="00DA0941" w:rsidRDefault="001B2010" w:rsidP="001B2010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1B2010">
      <w:pPr>
        <w:jc w:val="right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528F5CFC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AF2E15">
        <w:rPr>
          <w:rFonts w:cs="Calibri"/>
          <w:b/>
          <w:color w:val="000000"/>
          <w:sz w:val="28"/>
          <w:szCs w:val="28"/>
          <w:lang w:val="ro-RO" w:eastAsia="ro-RO"/>
        </w:rPr>
        <w:t>I1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1CE19EB7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AF2E15" w:rsidRPr="00AF2E15">
        <w:rPr>
          <w:rFonts w:cs="Calibri"/>
          <w:lang w:val="ro-RO" w:eastAsia="ro-RO"/>
        </w:rPr>
        <w:t xml:space="preserve">Strada Dr. Victor Gomoiu, nr.26,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75507B6F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5C2D38" w:rsidRPr="005C2D38">
        <w:rPr>
          <w:rStyle w:val="sttnota"/>
          <w:b/>
          <w:color w:val="000000"/>
          <w:sz w:val="28"/>
          <w:szCs w:val="28"/>
          <w:lang w:val="it-IT"/>
        </w:rPr>
        <w:t>1.937.397,57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="005C2D38" w:rsidRPr="005C2D38">
        <w:t xml:space="preserve"> </w:t>
      </w:r>
      <w:r w:rsidR="005C2D38" w:rsidRPr="005C2D38">
        <w:rPr>
          <w:b/>
          <w:color w:val="000000"/>
          <w:sz w:val="28"/>
          <w:szCs w:val="28"/>
          <w:lang w:val="it-IT"/>
        </w:rPr>
        <w:t>1.649.147,71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4B7AE774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5C2D38" w:rsidRPr="005C2D38">
        <w:rPr>
          <w:rStyle w:val="sttnota"/>
          <w:b/>
          <w:bCs/>
          <w:color w:val="000000"/>
          <w:sz w:val="28"/>
          <w:szCs w:val="28"/>
          <w:lang w:val="it-IT"/>
        </w:rPr>
        <w:t>1.628.065,17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5C2D38" w:rsidRPr="005C2D38">
        <w:rPr>
          <w:b/>
          <w:bCs/>
          <w:sz w:val="28"/>
          <w:szCs w:val="28"/>
        </w:rPr>
        <w:t>1.385.838,40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4AA5E741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AF2E15">
        <w:rPr>
          <w:rFonts w:eastAsia="ArialMT"/>
          <w:sz w:val="28"/>
          <w:szCs w:val="28"/>
          <w:lang w:val="es-ES"/>
        </w:rPr>
        <w:t>19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6C77270B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AF2E15" w:rsidRPr="00AF2E15">
        <w:rPr>
          <w:rFonts w:eastAsia="ArialMT"/>
          <w:sz w:val="28"/>
          <w:szCs w:val="28"/>
          <w:lang w:val="es-ES"/>
        </w:rPr>
        <w:t>1091.27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3F97D87E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AF2E15" w:rsidRPr="00AF2E15">
        <w:rPr>
          <w:rFonts w:eastAsia="ArialMT"/>
          <w:sz w:val="28"/>
          <w:szCs w:val="28"/>
          <w:lang w:val="es-ES"/>
        </w:rPr>
        <w:t>275.5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514D0050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681BB1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681BB1" w:rsidRPr="00681BB1">
        <w:rPr>
          <w:rFonts w:eastAsia="ArialMT"/>
          <w:sz w:val="28"/>
          <w:szCs w:val="28"/>
          <w:lang w:val="es-ES"/>
        </w:rPr>
        <w:t>1616.42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653"/>
        <w:gridCol w:w="2208"/>
        <w:gridCol w:w="1435"/>
      </w:tblGrid>
      <w:tr w:rsidR="00AF2E15" w:rsidRPr="00AF2E15" w14:paraId="0AF800D5" w14:textId="77777777" w:rsidTr="00AF2E15">
        <w:trPr>
          <w:trHeight w:val="22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D59C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2C8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5B8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D2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Scadere procentuala</w:t>
            </w:r>
          </w:p>
        </w:tc>
      </w:tr>
      <w:tr w:rsidR="00AF2E15" w:rsidRPr="00AF2E15" w14:paraId="42CF2C34" w14:textId="77777777" w:rsidTr="00AF2E15">
        <w:trPr>
          <w:trHeight w:val="22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47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7B35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320.88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7706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212.80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1B1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33.68%</w:t>
            </w:r>
          </w:p>
        </w:tc>
      </w:tr>
      <w:tr w:rsidR="00AF2E15" w:rsidRPr="00AF2E15" w14:paraId="13E46E61" w14:textId="77777777" w:rsidTr="00AF2E15">
        <w:trPr>
          <w:trHeight w:val="22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425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0D55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171.99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511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79.61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53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53.71%</w:t>
            </w:r>
          </w:p>
        </w:tc>
      </w:tr>
      <w:tr w:rsidR="00AF2E15" w:rsidRPr="00AF2E15" w14:paraId="11C9A81E" w14:textId="77777777" w:rsidTr="00AF2E15">
        <w:trPr>
          <w:trHeight w:val="22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DD8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908F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68.44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96AB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3FE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33.49%</w:t>
            </w:r>
          </w:p>
        </w:tc>
      </w:tr>
    </w:tbl>
    <w:p w14:paraId="00434F82" w14:textId="77777777" w:rsidR="00AF2E15" w:rsidRPr="00AF2E15" w:rsidRDefault="00AF2E15" w:rsidP="00AF2E15">
      <w:pPr>
        <w:ind w:firstLine="1260"/>
        <w:rPr>
          <w:rFonts w:ascii="Verdana" w:hAnsi="Verdana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AF2E15" w:rsidRPr="00AF2E15" w14:paraId="2F08BC4D" w14:textId="77777777" w:rsidTr="00EE5083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214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76C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70B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AF2E15" w:rsidRPr="00AF2E15" w14:paraId="5FFDABB1" w14:textId="77777777" w:rsidTr="00EE5083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E8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8E1C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74.69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9A84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49.68</w:t>
            </w:r>
          </w:p>
        </w:tc>
      </w:tr>
      <w:tr w:rsidR="00AF2E15" w:rsidRPr="00AF2E15" w14:paraId="2E1D0324" w14:textId="77777777" w:rsidTr="00EE5083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B2A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963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73F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19</w:t>
            </w:r>
          </w:p>
        </w:tc>
      </w:tr>
    </w:tbl>
    <w:p w14:paraId="2A0E3B18" w14:textId="77777777" w:rsidR="00AF2E15" w:rsidRPr="00AF2E15" w:rsidRDefault="00AF2E15" w:rsidP="00AF2E15">
      <w:pPr>
        <w:ind w:firstLine="1260"/>
        <w:rPr>
          <w:rFonts w:ascii="Verdana" w:hAnsi="Verdana" w:cstheme="minorHAnsi"/>
          <w:sz w:val="20"/>
          <w:szCs w:val="20"/>
        </w:rPr>
      </w:pPr>
    </w:p>
    <w:p w14:paraId="7EFDD857" w14:textId="77777777" w:rsidR="00AF2E15" w:rsidRPr="00AF2E15" w:rsidRDefault="00AF2E15" w:rsidP="00AF2E15">
      <w:pPr>
        <w:ind w:firstLine="1260"/>
        <w:rPr>
          <w:color w:val="000000"/>
          <w:sz w:val="28"/>
          <w:szCs w:val="28"/>
          <w:lang w:val="pt-BR"/>
        </w:rPr>
      </w:pPr>
      <w:r w:rsidRPr="00AF2E15">
        <w:rPr>
          <w:color w:val="000000"/>
          <w:sz w:val="28"/>
          <w:szCs w:val="28"/>
          <w:lang w:val="pt-BR"/>
        </w:rPr>
        <w:t>Se estimeaza o scadere anuala a gazelor cu efect de sera (echivalent tone de CO2) de 25.01 tone CO2/an.</w:t>
      </w:r>
    </w:p>
    <w:p w14:paraId="405D4D72" w14:textId="77777777" w:rsidR="00AF2E15" w:rsidRPr="00AF2E15" w:rsidRDefault="00AF2E15" w:rsidP="00AF2E15">
      <w:pPr>
        <w:ind w:firstLine="1260"/>
        <w:rPr>
          <w:color w:val="000000"/>
          <w:sz w:val="28"/>
          <w:szCs w:val="28"/>
          <w:lang w:val="pt-BR"/>
        </w:rPr>
      </w:pPr>
    </w:p>
    <w:p w14:paraId="6B616C87" w14:textId="77777777" w:rsidR="00AF2E15" w:rsidRDefault="00AF2E15" w:rsidP="00AF2E15">
      <w:pPr>
        <w:ind w:firstLine="1260"/>
        <w:rPr>
          <w:color w:val="000000"/>
          <w:sz w:val="28"/>
          <w:szCs w:val="28"/>
          <w:lang w:val="pt-BR"/>
        </w:rPr>
      </w:pPr>
      <w:r w:rsidRPr="00AF2E15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p w14:paraId="04E64307" w14:textId="77777777" w:rsidR="00AF2E15" w:rsidRPr="00AF2E15" w:rsidRDefault="00AF2E15" w:rsidP="00AF2E15">
      <w:pPr>
        <w:ind w:firstLine="1260"/>
        <w:rPr>
          <w:color w:val="000000"/>
          <w:sz w:val="28"/>
          <w:szCs w:val="28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AF2E15" w:rsidRPr="00AF2E15" w14:paraId="26AD5EFF" w14:textId="77777777" w:rsidTr="00EE5083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D58AD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FB266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BCCD2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AF2E15" w:rsidRPr="00AF2E15" w14:paraId="2CF08E1B" w14:textId="77777777" w:rsidTr="00EE5083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3C8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D3E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171.99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149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79.61</w:t>
            </w:r>
          </w:p>
        </w:tc>
      </w:tr>
      <w:tr w:rsidR="00AF2E15" w:rsidRPr="00AF2E15" w14:paraId="25348C05" w14:textId="77777777" w:rsidTr="00EE5083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A75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FA45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320.88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2A6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212.80</w:t>
            </w:r>
          </w:p>
        </w:tc>
      </w:tr>
      <w:tr w:rsidR="00AF2E15" w:rsidRPr="00AF2E15" w14:paraId="672D2EF5" w14:textId="77777777" w:rsidTr="00EE5083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AC1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E21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320.88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71C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210.25</w:t>
            </w:r>
          </w:p>
        </w:tc>
      </w:tr>
      <w:tr w:rsidR="00AF2E15" w:rsidRPr="00AF2E15" w14:paraId="6E0F6FB2" w14:textId="77777777" w:rsidTr="00EE5083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946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E54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592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2.55</w:t>
            </w:r>
          </w:p>
        </w:tc>
      </w:tr>
      <w:tr w:rsidR="00AF2E15" w:rsidRPr="00AF2E15" w14:paraId="74443A19" w14:textId="77777777" w:rsidTr="00EE5083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01D0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7608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68.44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935" w14:textId="77777777" w:rsidR="00AF2E15" w:rsidRPr="00AF2E15" w:rsidRDefault="00AF2E15" w:rsidP="00EE5083">
            <w:pPr>
              <w:jc w:val="center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AF2E15">
              <w:rPr>
                <w:rFonts w:ascii="Verdana" w:hAnsi="Verdana" w:cstheme="minorHAnsi"/>
                <w:noProof/>
                <w:color w:val="000000"/>
                <w:sz w:val="20"/>
                <w:szCs w:val="20"/>
              </w:rPr>
              <w:t>45.52</w:t>
            </w:r>
          </w:p>
        </w:tc>
      </w:tr>
    </w:tbl>
    <w:p w14:paraId="7875B4BC" w14:textId="77777777" w:rsidR="00AF2E15" w:rsidRPr="00977089" w:rsidRDefault="00AF2E15" w:rsidP="00AF2E15">
      <w:pPr>
        <w:ind w:firstLine="1260"/>
        <w:rPr>
          <w:rFonts w:ascii="Verdana" w:hAnsi="Verdana" w:cstheme="minorHAnsi"/>
        </w:rPr>
      </w:pPr>
    </w:p>
    <w:p w14:paraId="747FEB33" w14:textId="56A3809D" w:rsidR="00335FD1" w:rsidRPr="00DA0941" w:rsidRDefault="00AF2E15" w:rsidP="00AF2E15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977089">
        <w:rPr>
          <w:rFonts w:ascii="Verdana" w:hAnsi="Verdana" w:cstheme="minorHAnsi"/>
        </w:rPr>
        <w:t xml:space="preserve">Prin solutiile propuse se asigura </w:t>
      </w:r>
      <w:r w:rsidRPr="00977089">
        <w:rPr>
          <w:rFonts w:ascii="Verdana" w:hAnsi="Verdana" w:cstheme="minorHAnsi"/>
          <w:noProof/>
        </w:rPr>
        <w:t>1.20</w:t>
      </w:r>
      <w:r w:rsidRPr="00977089">
        <w:rPr>
          <w:rFonts w:ascii="Verdana" w:hAnsi="Verdana" w:cstheme="minorHAnsi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F4250E2" w14:textId="636290A7" w:rsidR="00FA0EE1" w:rsidRDefault="001B2010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785EAEBD" w14:textId="4F78FB3E" w:rsidR="001B2010" w:rsidRPr="007C5973" w:rsidRDefault="001B2010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1B2010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2010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2D38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1BB1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0835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2023-08-10T08:21:00Z</dcterms:created>
  <dcterms:modified xsi:type="dcterms:W3CDTF">2023-08-10T08:22:00Z</dcterms:modified>
</cp:coreProperties>
</file>